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6" w:rsidRDefault="00E15AC6" w:rsidP="00E15AC6">
      <w:pPr>
        <w:rPr>
          <w:rFonts w:ascii="Arial" w:hAnsi="Arial" w:cs="Arial"/>
          <w:lang w:val="sr-Latn-CS"/>
        </w:rPr>
      </w:pPr>
    </w:p>
    <w:p w:rsidR="00501619" w:rsidRDefault="00501619" w:rsidP="0050161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501619" w:rsidRDefault="00501619" w:rsidP="00501619">
      <w:pPr>
        <w:rPr>
          <w:rFonts w:ascii="Arial" w:hAnsi="Arial" w:cs="Arial"/>
          <w:lang w:val="sr-Latn-CS"/>
        </w:rPr>
      </w:pPr>
    </w:p>
    <w:p w:rsidR="00501619" w:rsidRDefault="00501619" w:rsidP="00501619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501619" w:rsidRDefault="00501619" w:rsidP="00501619">
      <w:pPr>
        <w:jc w:val="center"/>
        <w:rPr>
          <w:rFonts w:ascii="Arial" w:hAnsi="Arial" w:cs="Arial"/>
          <w:b/>
          <w:bCs/>
          <w:lang w:val="sr-Latn-CS"/>
        </w:rPr>
      </w:pPr>
    </w:p>
    <w:p w:rsidR="00501619" w:rsidRDefault="00501619" w:rsidP="00501619">
      <w:pPr>
        <w:jc w:val="center"/>
        <w:rPr>
          <w:rFonts w:ascii="Arial" w:hAnsi="Arial" w:cs="Arial"/>
          <w:b/>
          <w:bCs/>
          <w:lang w:val="sr-Latn-CS"/>
        </w:rPr>
      </w:pPr>
    </w:p>
    <w:p w:rsidR="00E15AC6" w:rsidRDefault="00E15AC6" w:rsidP="00E15AC6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E15AC6" w:rsidRDefault="00E15AC6" w:rsidP="00E15AC6">
      <w:pPr>
        <w:rPr>
          <w:rFonts w:ascii="Arial" w:hAnsi="Arial" w:cs="Arial"/>
          <w:lang w:val="sr-Latn-CS"/>
        </w:rPr>
      </w:pPr>
    </w:p>
    <w:p w:rsidR="00E15AC6" w:rsidRDefault="00E15AC6" w:rsidP="00E15AC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E15AC6" w:rsidRDefault="00E15AC6" w:rsidP="00E15AC6">
      <w:pPr>
        <w:rPr>
          <w:rFonts w:ascii="Arial" w:hAnsi="Arial" w:cs="Arial"/>
          <w:lang w:val="sr-Latn-CS"/>
        </w:rPr>
      </w:pPr>
    </w:p>
    <w:p w:rsidR="00E15AC6" w:rsidRDefault="00E15AC6" w:rsidP="00E15AC6">
      <w:pPr>
        <w:rPr>
          <w:rFonts w:ascii="Arial" w:hAnsi="Arial" w:cs="Arial"/>
          <w:lang w:val="sr-Latn-CS"/>
        </w:rPr>
      </w:pPr>
    </w:p>
    <w:p w:rsidR="00E15AC6" w:rsidRDefault="004C5BD3" w:rsidP="004C5BD3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 je nosilac projekta ''NOVI VOLVOX</w:t>
      </w:r>
      <w:r w:rsidR="00E15AC6">
        <w:rPr>
          <w:rFonts w:ascii="Arial" w:hAnsi="Arial" w:cs="Arial"/>
          <w:lang w:val="sr-Latn-CS"/>
        </w:rPr>
        <w:t>'' d.o.o., iz Podgorice, podnio zahtjev za davanje saglasnosti na Elaborat o procjeni uticaja za izgra</w:t>
      </w:r>
      <w:r>
        <w:rPr>
          <w:rFonts w:ascii="Arial" w:hAnsi="Arial" w:cs="Arial"/>
          <w:lang w:val="sr-Latn-CS"/>
        </w:rPr>
        <w:t xml:space="preserve">dnju objekta mješovite namjene - Objekat 1 – Faza I na urbanističkoj parceli br.221 koju čini katastarska parcela br.3648/1 KO Podgorica III, u zahvatu DUP-a „Dahna 1“ u Podgorici. </w:t>
      </w:r>
    </w:p>
    <w:p w:rsidR="004C5BD3" w:rsidRDefault="004C5BD3" w:rsidP="004C5BD3">
      <w:pPr>
        <w:jc w:val="both"/>
        <w:rPr>
          <w:rFonts w:ascii="Arial" w:hAnsi="Arial" w:cs="Arial"/>
          <w:lang w:val="sr-Latn-CS"/>
        </w:rPr>
      </w:pPr>
    </w:p>
    <w:p w:rsidR="00E15AC6" w:rsidRDefault="00E15AC6" w:rsidP="00E15AC6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E15AC6" w:rsidRDefault="00E15AC6" w:rsidP="00E15AC6">
      <w:pPr>
        <w:jc w:val="both"/>
        <w:rPr>
          <w:rFonts w:ascii="Arial" w:hAnsi="Arial" w:cs="Arial"/>
          <w:lang w:val="sr-Latn-CS"/>
        </w:rPr>
      </w:pPr>
    </w:p>
    <w:p w:rsidR="00E15AC6" w:rsidRDefault="00E15AC6" w:rsidP="00E15AC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7558D5"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E15AC6" w:rsidRDefault="00E15AC6" w:rsidP="00E15AC6">
      <w:pPr>
        <w:ind w:firstLine="720"/>
        <w:jc w:val="both"/>
        <w:rPr>
          <w:rFonts w:ascii="Arial" w:hAnsi="Arial" w:cs="Arial"/>
          <w:lang w:val="sr-Latn-CS"/>
        </w:rPr>
      </w:pPr>
    </w:p>
    <w:p w:rsidR="00E15AC6" w:rsidRPr="004504FA" w:rsidRDefault="00E15AC6" w:rsidP="00E15AC6">
      <w:pPr>
        <w:jc w:val="both"/>
        <w:rPr>
          <w:rFonts w:ascii="Arial" w:hAnsi="Arial" w:cs="Arial"/>
          <w:lang w:val="sr-Latn-CS"/>
        </w:rPr>
      </w:pPr>
      <w:r w:rsidRPr="004504FA">
        <w:rPr>
          <w:rFonts w:ascii="Arial" w:hAnsi="Arial" w:cs="Arial"/>
          <w:lang w:val="sr-Latn-CS"/>
        </w:rPr>
        <w:t xml:space="preserve">Javna tribina o predmetnom elaboratu održaće se </w:t>
      </w:r>
      <w:r>
        <w:rPr>
          <w:rFonts w:ascii="Arial" w:hAnsi="Arial" w:cs="Arial"/>
          <w:lang w:val="sr-Latn-CS"/>
        </w:rPr>
        <w:t>1</w:t>
      </w:r>
      <w:r w:rsidR="004C5BD3">
        <w:rPr>
          <w:rFonts w:ascii="Arial" w:hAnsi="Arial" w:cs="Arial"/>
          <w:lang w:val="sr-Latn-CS"/>
        </w:rPr>
        <w:t>1</w:t>
      </w:r>
      <w:r w:rsidRPr="004504FA">
        <w:rPr>
          <w:rFonts w:ascii="Arial" w:hAnsi="Arial" w:cs="Arial"/>
          <w:lang w:val="sr-Latn-CS"/>
        </w:rPr>
        <w:t xml:space="preserve">. </w:t>
      </w:r>
      <w:r w:rsidR="004C5BD3">
        <w:rPr>
          <w:rFonts w:ascii="Arial" w:hAnsi="Arial" w:cs="Arial"/>
          <w:lang w:val="sr-Latn-CS"/>
        </w:rPr>
        <w:t>aprila</w:t>
      </w:r>
      <w:r w:rsidRPr="004504FA">
        <w:rPr>
          <w:rFonts w:ascii="Arial" w:hAnsi="Arial" w:cs="Arial"/>
          <w:lang w:val="sr-Latn-CS"/>
        </w:rPr>
        <w:t xml:space="preserve"> 2019. godine, u prostorijama Sekretarijata za planiranje prostora i održivi razvoj, sala za sastanke, I sprat, sa početkom u 10.00 časova.</w:t>
      </w:r>
    </w:p>
    <w:p w:rsidR="00E15AC6" w:rsidRDefault="00E15AC6" w:rsidP="00E15AC6">
      <w:pPr>
        <w:ind w:firstLine="720"/>
        <w:jc w:val="both"/>
        <w:rPr>
          <w:rFonts w:ascii="Arial" w:hAnsi="Arial" w:cs="Arial"/>
          <w:lang w:val="sr-Latn-CS"/>
        </w:rPr>
      </w:pPr>
    </w:p>
    <w:p w:rsidR="00E15AC6" w:rsidRDefault="00E15AC6" w:rsidP="00E15AC6">
      <w:pPr>
        <w:ind w:firstLine="720"/>
        <w:jc w:val="both"/>
        <w:rPr>
          <w:rFonts w:ascii="Arial" w:hAnsi="Arial" w:cs="Arial"/>
          <w:lang w:val="sr-Latn-CS"/>
        </w:rPr>
      </w:pPr>
    </w:p>
    <w:p w:rsidR="00F42A36" w:rsidRDefault="00F42A36"/>
    <w:sectPr w:rsidR="00F42A36" w:rsidSect="00F42A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AC6"/>
    <w:rsid w:val="004A55DD"/>
    <w:rsid w:val="004C5BD3"/>
    <w:rsid w:val="00501619"/>
    <w:rsid w:val="00536B8C"/>
    <w:rsid w:val="00873108"/>
    <w:rsid w:val="00D97E43"/>
    <w:rsid w:val="00E15AC6"/>
    <w:rsid w:val="00F4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AC6"/>
    <w:rPr>
      <w:color w:val="0000FF"/>
      <w:u w:val="single"/>
    </w:rPr>
  </w:style>
  <w:style w:type="paragraph" w:styleId="BodyText">
    <w:name w:val="Body Text"/>
    <w:basedOn w:val="Normal"/>
    <w:link w:val="BodyTextChar"/>
    <w:rsid w:val="00E15AC6"/>
    <w:pPr>
      <w:widowControl w:val="0"/>
      <w:autoSpaceDE w:val="0"/>
      <w:autoSpaceDN w:val="0"/>
      <w:jc w:val="center"/>
    </w:pPr>
    <w:rPr>
      <w:rFonts w:eastAsia="Times New Roman"/>
      <w:b/>
      <w:lang w:eastAsia="sr-Latn-CS"/>
    </w:rPr>
  </w:style>
  <w:style w:type="character" w:customStyle="1" w:styleId="BodyTextChar">
    <w:name w:val="Body Text Char"/>
    <w:basedOn w:val="DefaultParagraphFont"/>
    <w:link w:val="BodyText"/>
    <w:rsid w:val="00E15AC6"/>
    <w:rPr>
      <w:rFonts w:ascii="Times New Roman" w:eastAsia="Times New Roman" w:hAnsi="Times New Roman" w:cs="Times New Roman"/>
      <w:b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2019-03-26T09:00:00Z</dcterms:created>
  <dcterms:modified xsi:type="dcterms:W3CDTF">2019-03-26T09:13:00Z</dcterms:modified>
</cp:coreProperties>
</file>