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D4" w:rsidRPr="00A02AD4" w:rsidRDefault="00A02AD4" w:rsidP="00A02A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A02AD4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A02AD4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A02AD4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A02AD4" w:rsidRPr="00A02AD4" w:rsidRDefault="00A02AD4" w:rsidP="00A02A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A02AD4" w:rsidRPr="00A02AD4" w:rsidRDefault="00A02AD4" w:rsidP="00A02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A02AD4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A02AD4" w:rsidRPr="00A02AD4" w:rsidRDefault="00A02AD4" w:rsidP="00A02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02AD4" w:rsidRPr="00A02AD4" w:rsidRDefault="00A02AD4" w:rsidP="00A02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A02AD4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A02AD4" w:rsidRPr="00A02AD4" w:rsidRDefault="00A02AD4" w:rsidP="00A02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02AD4" w:rsidRPr="00A02AD4" w:rsidRDefault="00A02AD4" w:rsidP="00A02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02AD4" w:rsidRPr="00A02AD4" w:rsidRDefault="00A02AD4" w:rsidP="00A02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A02AD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„KIPS“ d.o.o., iz Podgorice, donijeto Rješenje broj: UP.08-353/19-45/4 od 25. marta 2019. godine, kojim je data saglasnost na Elaborat procjene uticaja za </w:t>
      </w:r>
      <w:r w:rsidRPr="00A02AD4">
        <w:rPr>
          <w:rFonts w:ascii="Arial" w:eastAsia="Times New Roman" w:hAnsi="Arial" w:cs="Arial"/>
          <w:sz w:val="24"/>
          <w:lang w:val="sr-Latn-CS"/>
        </w:rPr>
        <w:t>izgradnju objekta mješovite namjene – višeporodično stanovanje sa poslovanjem</w:t>
      </w:r>
      <w:r w:rsidRPr="00A02AD4">
        <w:rPr>
          <w:rFonts w:ascii="Arial" w:eastAsia="Times New Roman" w:hAnsi="Arial" w:cs="Arial"/>
          <w:sz w:val="24"/>
          <w:lang w:val="pl-PL"/>
        </w:rPr>
        <w:t>, n</w:t>
      </w:r>
      <w:r w:rsidRPr="00A02AD4">
        <w:rPr>
          <w:rFonts w:ascii="Arial" w:eastAsia="Times New Roman" w:hAnsi="Arial" w:cs="Arial"/>
          <w:sz w:val="24"/>
          <w:lang w:val="sr-Latn-CS"/>
        </w:rPr>
        <w:t>a urbanističkoj parceli broj 6, koju čine katastarske parcele broj 1325/19, 1325/21 i 1325/5 KO  Podgorica I, u zahvatu DUP-a „Zona centralnih djelatnosti – Cetinjski put“- izmjene i dopune</w:t>
      </w:r>
      <w:r w:rsidRPr="00A02AD4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A02AD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A02AD4" w:rsidRPr="00A02AD4" w:rsidRDefault="00A02AD4" w:rsidP="00A02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A02AD4" w:rsidRPr="00A02AD4" w:rsidRDefault="00A02AD4" w:rsidP="00A02AD4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A02AD4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6C3E35" w:rsidRDefault="006C3E35">
      <w:bookmarkStart w:id="0" w:name="_GoBack"/>
      <w:bookmarkEnd w:id="0"/>
    </w:p>
    <w:sectPr w:rsidR="006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4"/>
    <w:rsid w:val="006C3E35"/>
    <w:rsid w:val="00A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237E-2F56-4F1C-8158-3E8C180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2019-03-18T08:36:00Z</dcterms:created>
  <dcterms:modified xsi:type="dcterms:W3CDTF">2019-03-18T08:37:00Z</dcterms:modified>
</cp:coreProperties>
</file>