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B" w:rsidRDefault="00453C3B" w:rsidP="00453C3B">
      <w:pPr>
        <w:rPr>
          <w:rFonts w:ascii="Arial" w:hAnsi="Arial" w:cs="Arial"/>
          <w:lang w:val="sr-Latn-CS"/>
        </w:rPr>
      </w:pPr>
    </w:p>
    <w:p w:rsidR="00453C3B" w:rsidRDefault="00453C3B" w:rsidP="00453C3B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453C3B" w:rsidRDefault="00453C3B" w:rsidP="00453C3B">
      <w:pPr>
        <w:jc w:val="both"/>
        <w:rPr>
          <w:rFonts w:ascii="Arial" w:hAnsi="Arial" w:cs="Arial"/>
          <w:lang w:val="sr-Latn-CS"/>
        </w:rPr>
      </w:pPr>
    </w:p>
    <w:p w:rsidR="00453C3B" w:rsidRDefault="00453C3B" w:rsidP="00453C3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453C3B" w:rsidRDefault="00453C3B" w:rsidP="00453C3B">
      <w:pPr>
        <w:jc w:val="center"/>
        <w:rPr>
          <w:rFonts w:ascii="Arial" w:hAnsi="Arial" w:cs="Arial"/>
          <w:lang w:val="sr-Latn-CS"/>
        </w:rPr>
      </w:pPr>
    </w:p>
    <w:p w:rsidR="00453C3B" w:rsidRDefault="00453C3B" w:rsidP="00453C3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453C3B" w:rsidRDefault="00453C3B" w:rsidP="00453C3B">
      <w:pPr>
        <w:jc w:val="center"/>
        <w:rPr>
          <w:rFonts w:ascii="Arial" w:hAnsi="Arial" w:cs="Arial"/>
          <w:lang w:val="sr-Latn-CS"/>
        </w:rPr>
      </w:pPr>
    </w:p>
    <w:p w:rsidR="00453C3B" w:rsidRDefault="00453C3B" w:rsidP="00453C3B">
      <w:pPr>
        <w:jc w:val="center"/>
        <w:rPr>
          <w:rFonts w:ascii="Arial" w:hAnsi="Arial" w:cs="Arial"/>
          <w:lang w:val="sr-Latn-CS"/>
        </w:rPr>
      </w:pPr>
    </w:p>
    <w:p w:rsidR="00453C3B" w:rsidRDefault="00453C3B" w:rsidP="00453C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>da je nosiocu projekta „HOLDING ONE“ d.o.o. iz Podgorice, donijeto Rješenje broj: UP.08-353/19-79/2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 xml:space="preserve">od 08.04. 2019. godine, kojim je odlučeno da </w:t>
      </w:r>
      <w:r>
        <w:rPr>
          <w:rFonts w:ascii="Arial" w:hAnsi="Arial" w:cs="Arial"/>
        </w:rPr>
        <w:t>za</w:t>
      </w:r>
      <w:r>
        <w:rPr>
          <w:rFonts w:ascii="Arial" w:hAnsi="Arial" w:cs="Arial"/>
          <w:lang w:val="hr-HR"/>
        </w:rPr>
        <w:t xml:space="preserve"> izgradnju </w:t>
      </w:r>
      <w:r>
        <w:rPr>
          <w:rFonts w:ascii="Arial" w:hAnsi="Arial" w:cs="Arial"/>
          <w:lang w:val="sr-Latn-CS"/>
        </w:rPr>
        <w:t>poslovnog objekta</w:t>
      </w:r>
      <w:r w:rsidRPr="00805658">
        <w:rPr>
          <w:rFonts w:ascii="Arial" w:hAnsi="Arial" w:cs="Arial"/>
          <w:lang w:val="sr-Latn-CS"/>
        </w:rPr>
        <w:t xml:space="preserve"> na dijelu urbanističke parcele UP 75, koju čini katastarska parcela broj 1373/8 KO Podgorica I, blok 3, u zahvatu DUP-a „Gornja Gorica 2 – dio zone B“ – izmjene i dopune u Podgorici</w:t>
      </w:r>
      <w:r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szCs w:val="23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453C3B" w:rsidRDefault="00453C3B" w:rsidP="00453C3B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453C3B" w:rsidRDefault="00453C3B" w:rsidP="00453C3B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453C3B" w:rsidRDefault="00453C3B" w:rsidP="00453C3B"/>
    <w:p w:rsidR="00D00D4B" w:rsidRDefault="00D00D4B"/>
    <w:sectPr w:rsidR="00D00D4B" w:rsidSect="00D00D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C3B"/>
    <w:rsid w:val="00453C3B"/>
    <w:rsid w:val="00D0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dcterms:created xsi:type="dcterms:W3CDTF">2019-04-05T08:53:00Z</dcterms:created>
  <dcterms:modified xsi:type="dcterms:W3CDTF">2019-04-05T08:53:00Z</dcterms:modified>
</cp:coreProperties>
</file>