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3A0" w:rsidRDefault="007143A0" w:rsidP="007143A0">
      <w:pPr>
        <w:jc w:val="center"/>
        <w:rPr>
          <w:rFonts w:ascii="Arial" w:hAnsi="Arial" w:cs="Arial"/>
          <w:b/>
          <w:shadow/>
          <w:lang w:val="sr-Latn-CS"/>
        </w:rPr>
      </w:pPr>
      <w:r>
        <w:rPr>
          <w:rFonts w:ascii="Arial" w:hAnsi="Arial" w:cs="Arial"/>
          <w:b/>
          <w:shadow/>
          <w:lang w:val="sr-Latn-CS"/>
        </w:rPr>
        <w:t xml:space="preserve">IZVJEŠTAJ SA JAVNE RASPRAVE O NACRTU  IZVJEŠTAJA O STANJU ŽIVOTNE SREDINE GLAVNOG GRADA PODGORICE </w:t>
      </w:r>
    </w:p>
    <w:p w:rsidR="007143A0" w:rsidRDefault="007143A0" w:rsidP="007143A0">
      <w:pPr>
        <w:jc w:val="center"/>
        <w:rPr>
          <w:rFonts w:ascii="Arial" w:hAnsi="Arial" w:cs="Arial"/>
          <w:b/>
          <w:shadow/>
          <w:lang w:val="sr-Latn-CS"/>
        </w:rPr>
      </w:pPr>
      <w:r>
        <w:rPr>
          <w:rFonts w:ascii="Arial" w:hAnsi="Arial" w:cs="Arial"/>
          <w:b/>
          <w:shadow/>
          <w:lang w:val="sr-Latn-CS"/>
        </w:rPr>
        <w:t xml:space="preserve"> ZA PERIOD  2015. – 2018. GODINE</w:t>
      </w:r>
    </w:p>
    <w:p w:rsidR="007143A0" w:rsidRDefault="007143A0" w:rsidP="007143A0">
      <w:pPr>
        <w:jc w:val="both"/>
        <w:rPr>
          <w:rFonts w:ascii="Arial" w:hAnsi="Arial" w:cs="Arial"/>
          <w:lang w:val="sr-Latn-CS"/>
        </w:rPr>
      </w:pPr>
    </w:p>
    <w:p w:rsidR="007143A0" w:rsidRDefault="007143A0" w:rsidP="007143A0">
      <w:pPr>
        <w:jc w:val="both"/>
        <w:rPr>
          <w:rFonts w:ascii="Arial" w:hAnsi="Arial" w:cs="Arial"/>
          <w:lang w:val="sr-Latn-CS"/>
        </w:rPr>
      </w:pPr>
    </w:p>
    <w:p w:rsidR="007143A0" w:rsidRDefault="007143A0" w:rsidP="007143A0">
      <w:pPr>
        <w:jc w:val="both"/>
        <w:rPr>
          <w:rFonts w:ascii="Arial" w:hAnsi="Arial" w:cs="Arial"/>
          <w:lang w:val="sr-Latn-CS"/>
        </w:rPr>
      </w:pPr>
      <w:r>
        <w:rPr>
          <w:rFonts w:ascii="Arial" w:hAnsi="Arial" w:cs="Arial"/>
          <w:color w:val="000000"/>
        </w:rPr>
        <w:t>Zaključkom broj  01-031/19-7549 od 09.oktobra 2019. godine, Gradonačelnik je utvrdio Nacrt Izvještaja o stanju životne sredine za teritoriju Glavnog grada za period 2015-2018. godine, koji je pripremio Sekretarijat za planiranje prostora i održivi razvoj</w:t>
      </w:r>
      <w:r>
        <w:rPr>
          <w:rFonts w:ascii="Arial" w:hAnsi="Arial" w:cs="Arial"/>
          <w:lang w:val="sr-Latn-CS"/>
        </w:rPr>
        <w:t xml:space="preserve"> shodno odredbama Zakona o životnoj sredini („Sl. list CG“, br. 52/16).</w:t>
      </w:r>
    </w:p>
    <w:p w:rsidR="007143A0" w:rsidRDefault="007143A0" w:rsidP="007143A0">
      <w:pPr>
        <w:jc w:val="both"/>
        <w:rPr>
          <w:rFonts w:ascii="Arial" w:hAnsi="Arial" w:cs="Arial"/>
          <w:lang w:val="sr-Latn-CS"/>
        </w:rPr>
      </w:pPr>
    </w:p>
    <w:p w:rsidR="007143A0" w:rsidRDefault="007143A0" w:rsidP="007143A0">
      <w:pPr>
        <w:jc w:val="both"/>
        <w:rPr>
          <w:rFonts w:ascii="Arial" w:hAnsi="Arial" w:cs="Arial"/>
          <w:color w:val="000000"/>
        </w:rPr>
      </w:pPr>
      <w:r>
        <w:rPr>
          <w:rFonts w:ascii="Arial" w:hAnsi="Arial" w:cs="Arial"/>
          <w:lang w:val="sr-Latn-CS"/>
        </w:rPr>
        <w:t xml:space="preserve">Povodom Nacrta navedenog Izvještaja, a saglasno Programu javne rasprave, Nacrt je </w:t>
      </w:r>
      <w:r>
        <w:rPr>
          <w:rFonts w:ascii="Arial" w:hAnsi="Arial" w:cs="Arial"/>
          <w:color w:val="000000"/>
        </w:rPr>
        <w:t xml:space="preserve">stavljen na javnu raspravu u trajanju od </w:t>
      </w:r>
      <w:r w:rsidR="0009676C">
        <w:rPr>
          <w:rFonts w:ascii="Arial" w:hAnsi="Arial" w:cs="Arial"/>
          <w:color w:val="000000"/>
        </w:rPr>
        <w:t>15 dana, počev od 10.oktobra 201</w:t>
      </w:r>
      <w:r>
        <w:rPr>
          <w:rFonts w:ascii="Arial" w:hAnsi="Arial" w:cs="Arial"/>
          <w:color w:val="000000"/>
        </w:rPr>
        <w:t xml:space="preserve">9.godine, zaključno sa  25. oktobrom 2019. godine. </w:t>
      </w:r>
    </w:p>
    <w:p w:rsidR="007143A0" w:rsidRDefault="007143A0" w:rsidP="007143A0">
      <w:pPr>
        <w:jc w:val="both"/>
        <w:rPr>
          <w:rFonts w:ascii="Arial" w:hAnsi="Arial" w:cs="Arial"/>
          <w:lang w:val="sl-SI"/>
        </w:rPr>
      </w:pPr>
    </w:p>
    <w:p w:rsidR="007143A0" w:rsidRDefault="007143A0" w:rsidP="007143A0">
      <w:pPr>
        <w:jc w:val="both"/>
        <w:rPr>
          <w:rFonts w:ascii="Arial" w:hAnsi="Arial" w:cs="Arial"/>
          <w:lang w:val="sr-Latn-CS"/>
        </w:rPr>
      </w:pPr>
      <w:r>
        <w:rPr>
          <w:rFonts w:ascii="Arial" w:hAnsi="Arial" w:cs="Arial"/>
          <w:lang w:val="sl-SI"/>
        </w:rPr>
        <w:t xml:space="preserve">Obavještenje o organizovanju javne rasprave objavljeno je u dnevnom listu </w:t>
      </w:r>
      <w:r>
        <w:rPr>
          <w:rFonts w:ascii="Arial" w:hAnsi="Arial" w:cs="Arial"/>
          <w:lang w:val="sr-Latn-CS"/>
        </w:rPr>
        <w:t>„</w:t>
      </w:r>
      <w:r>
        <w:rPr>
          <w:rFonts w:ascii="Arial" w:hAnsi="Arial" w:cs="Arial"/>
          <w:lang w:val="sl-SI"/>
        </w:rPr>
        <w:t>Pobjeda</w:t>
      </w:r>
      <w:r>
        <w:rPr>
          <w:rFonts w:ascii="Arial" w:hAnsi="Arial" w:cs="Arial"/>
          <w:lang w:val="sr-Latn-CS"/>
        </w:rPr>
        <w:t>“</w:t>
      </w:r>
      <w:r>
        <w:rPr>
          <w:rFonts w:ascii="Arial" w:hAnsi="Arial" w:cs="Arial"/>
          <w:lang w:val="sl-SI"/>
        </w:rPr>
        <w:t xml:space="preserve"> </w:t>
      </w:r>
      <w:r>
        <w:rPr>
          <w:rFonts w:ascii="Arial" w:hAnsi="Arial" w:cs="Arial"/>
          <w:lang w:val="sr-Latn-CS"/>
        </w:rPr>
        <w:t xml:space="preserve">i na sajtu Glavnog grada, na kojem je objavljen i Nacrt navedenog dokumenta. Isto tako, Nacrt Izvještaja sa programom javne rasprave dostavljen je odbornicima Skupštine Glavnog grada i Centru za razvoj nevladinih organizacija CRNVO. </w:t>
      </w:r>
    </w:p>
    <w:p w:rsidR="007143A0" w:rsidRDefault="007143A0" w:rsidP="007143A0">
      <w:pPr>
        <w:jc w:val="both"/>
        <w:rPr>
          <w:rFonts w:ascii="Arial" w:hAnsi="Arial" w:cs="Arial"/>
          <w:lang w:val="sr-Latn-CS"/>
        </w:rPr>
      </w:pPr>
    </w:p>
    <w:p w:rsidR="007143A0" w:rsidRDefault="007143A0" w:rsidP="007143A0">
      <w:pPr>
        <w:jc w:val="both"/>
        <w:rPr>
          <w:rFonts w:ascii="Arial" w:hAnsi="Arial" w:cs="Arial"/>
          <w:lang w:val="sl-SI"/>
        </w:rPr>
      </w:pPr>
      <w:r>
        <w:rPr>
          <w:rFonts w:ascii="Arial" w:hAnsi="Arial" w:cs="Arial"/>
          <w:color w:val="000000"/>
        </w:rPr>
        <w:t xml:space="preserve">Centralna javna rasprava održana je u KIC-u “Budo Tomović” 23.oktobra 2019. Godine sa početkom u 13:00 časova. </w:t>
      </w:r>
      <w:r>
        <w:rPr>
          <w:rFonts w:ascii="Arial" w:hAnsi="Arial" w:cs="Arial"/>
          <w:lang w:val="sl-SI"/>
        </w:rPr>
        <w:t>Raspravu je vodio a sekretar Sekretarijata za planiranje prostora i održivi razvoj i istoj su prisustvovali predstavnici Sekretarijata za planiranje prostora i održivi razvoj, Sekretarijata za komunalne poslove, TO Podgorica, Opštine u okviru Glavnog grada Golubovci, predstavnici preduzeća »Deponija« d.o.o., »Čistoća« d.o.o.,« Zelenilo«d.o.o., kao i predstavnik NVO »Zeleni CG« i jedan predstavnik građana.</w:t>
      </w:r>
    </w:p>
    <w:p w:rsidR="007143A0" w:rsidRDefault="007143A0" w:rsidP="007143A0">
      <w:pPr>
        <w:jc w:val="both"/>
        <w:rPr>
          <w:rFonts w:ascii="Arial" w:hAnsi="Arial" w:cs="Arial"/>
          <w:lang w:val="sr-Latn-CS"/>
        </w:rPr>
      </w:pPr>
      <w:r>
        <w:rPr>
          <w:rFonts w:ascii="Arial" w:hAnsi="Arial" w:cs="Arial"/>
          <w:lang w:val="sl-SI"/>
        </w:rPr>
        <w:t>Javnu raspravu su pratili predstavnici štampanih i elektronskih medija</w:t>
      </w:r>
      <w:r>
        <w:rPr>
          <w:rFonts w:ascii="Arial" w:hAnsi="Arial" w:cs="Arial"/>
          <w:lang w:val="sr-Latn-CS"/>
        </w:rPr>
        <w:t xml:space="preserve"> „Pobjeda“ „Dnevne novine“ i „Dan“.</w:t>
      </w:r>
    </w:p>
    <w:p w:rsidR="007143A0" w:rsidRDefault="007143A0" w:rsidP="007143A0">
      <w:pPr>
        <w:jc w:val="both"/>
        <w:rPr>
          <w:rFonts w:ascii="Arial" w:hAnsi="Arial" w:cs="Arial"/>
          <w:lang w:val="sr-Latn-CS"/>
        </w:rPr>
      </w:pPr>
    </w:p>
    <w:p w:rsidR="0001347F" w:rsidRPr="0001347F" w:rsidRDefault="007143A0" w:rsidP="0001347F">
      <w:pPr>
        <w:jc w:val="both"/>
        <w:rPr>
          <w:rFonts w:ascii="Arial" w:hAnsi="Arial" w:cs="Arial"/>
          <w:lang w:val="sr-Latn-CS"/>
        </w:rPr>
      </w:pPr>
      <w:r>
        <w:rPr>
          <w:rFonts w:ascii="Arial" w:hAnsi="Arial" w:cs="Arial"/>
          <w:lang w:val="sr-Latn-CS"/>
        </w:rPr>
        <w:t>U uvodnoj riječi, sekretar je pozdravio prisutne i zatim ih upozno s</w:t>
      </w:r>
      <w:r w:rsidR="0001347F">
        <w:rPr>
          <w:rFonts w:ascii="Arial" w:hAnsi="Arial" w:cs="Arial"/>
          <w:lang w:val="sr-Latn-CS"/>
        </w:rPr>
        <w:t xml:space="preserve">a Nacrtom predmetnog dokumenta i istakao da  </w:t>
      </w:r>
      <w:r w:rsidR="0001347F">
        <w:rPr>
          <w:rFonts w:ascii="Arial" w:hAnsi="Arial" w:cs="Arial"/>
        </w:rPr>
        <w:t xml:space="preserve">forma dokumenta podrazumjeva razmatranje pokazatelja stanja medijuma: vazduh, voda, zemljište, biodiverzitet i pratećih pojava. Isto tako, u okviru zasebnih odjeljaka, urađena je analiza pitanja upravljanja otpadom, buke u životnoj sredini i klimatskih promjena. Završni dio izvještaja sadrži generalni zaključak i predlog mjera za očuvanje i unaprjeđenje kvaliteta životne sredine. </w:t>
      </w:r>
    </w:p>
    <w:p w:rsidR="0001347F" w:rsidRDefault="0001347F" w:rsidP="0001347F">
      <w:pPr>
        <w:jc w:val="both"/>
        <w:rPr>
          <w:rFonts w:ascii="Arial" w:eastAsia="TimesNewRomanPSMT" w:hAnsi="Arial" w:cs="Arial"/>
          <w:bCs/>
        </w:rPr>
      </w:pPr>
      <w:r>
        <w:rPr>
          <w:rFonts w:ascii="Arial" w:eastAsia="TimesNewRomanPSMT" w:hAnsi="Arial" w:cs="Arial"/>
          <w:bCs/>
        </w:rPr>
        <w:t xml:space="preserve">Sekretar je u daljem izlaganju naveo da praćenje stanja životne sredine ne predstavlja Zakonom definisanu obavezu lokalnih samouprava, već je odredbama istog definisano da jedinica lokalne samouprave može, shodno zakonu, organizovati monitoring segmenata životne sredine na svojoj teritoriji. </w:t>
      </w:r>
    </w:p>
    <w:p w:rsidR="0001347F" w:rsidRDefault="0001347F" w:rsidP="0001347F">
      <w:pPr>
        <w:jc w:val="both"/>
        <w:rPr>
          <w:rFonts w:ascii="Arial" w:eastAsia="TimesNewRomanPSMT" w:hAnsi="Arial" w:cs="Arial"/>
          <w:bCs/>
        </w:rPr>
      </w:pPr>
      <w:r>
        <w:rPr>
          <w:rFonts w:ascii="Arial" w:eastAsia="TimesNewRomanPSMT" w:hAnsi="Arial" w:cs="Arial"/>
          <w:bCs/>
        </w:rPr>
        <w:t xml:space="preserve">U prezentaciji je dat osvrt na dosadašnje aktivnosti Glavnog grada, da je u skladu sa raspoloživim finansijskim sredstvima, Glavni grad prvi put realizovao program monitoringa na svojoj teritoriji za period jun 2014 – maj 2015. godine. Istim su obuhvaćeni program kontrole vazduha i program ispitivanja opasnih i štetnih materija u zemljištu. Programon monitoringa za 2015, 2016. 2017. i 2018. godinu obuhvaćen je program kontrole vazduha dok istim nije obuhvaćen program ispitivanja opasnih i štetnih materija u zemljištu iz finansijskih razloga. Rezultati dobijeni realizacijom lokalnog monitoringa su uvršteni u ovaj document, kao I rezultati iz državnog programa monitoring koji se odnose na Glavni grad Podgoricu. </w:t>
      </w:r>
    </w:p>
    <w:p w:rsidR="0001347F" w:rsidRDefault="0001347F" w:rsidP="007143A0">
      <w:pPr>
        <w:jc w:val="both"/>
        <w:rPr>
          <w:rFonts w:ascii="Arial" w:hAnsi="Arial" w:cs="Arial"/>
          <w:lang w:val="sr-Latn-CS"/>
        </w:rPr>
      </w:pPr>
    </w:p>
    <w:p w:rsidR="007143A0" w:rsidRDefault="0001347F" w:rsidP="007143A0">
      <w:pPr>
        <w:jc w:val="both"/>
        <w:rPr>
          <w:rFonts w:ascii="Arial" w:hAnsi="Arial" w:cs="Arial"/>
          <w:lang w:val="sr-Latn-CS"/>
        </w:rPr>
      </w:pPr>
      <w:r>
        <w:rPr>
          <w:rFonts w:ascii="Arial" w:hAnsi="Arial" w:cs="Arial"/>
          <w:lang w:val="sr-Latn-CS"/>
        </w:rPr>
        <w:lastRenderedPageBreak/>
        <w:t xml:space="preserve">Na kraju je istakao </w:t>
      </w:r>
      <w:r w:rsidR="007143A0">
        <w:rPr>
          <w:rFonts w:ascii="Arial" w:hAnsi="Arial" w:cs="Arial"/>
          <w:lang w:val="sr-Latn-CS"/>
        </w:rPr>
        <w:t xml:space="preserve">da su svaka konstruktivna sugestija i komentar dobrodošli u cilju unaprjeđenja Izvještaja. </w:t>
      </w:r>
    </w:p>
    <w:p w:rsidR="007143A0" w:rsidRDefault="007143A0" w:rsidP="007143A0">
      <w:pPr>
        <w:jc w:val="both"/>
        <w:rPr>
          <w:rFonts w:ascii="Arial" w:hAnsi="Arial" w:cs="Arial"/>
          <w:lang w:val="sr-Latn-CS"/>
        </w:rPr>
      </w:pPr>
    </w:p>
    <w:p w:rsidR="007143A0" w:rsidRDefault="007143A0" w:rsidP="007143A0">
      <w:pPr>
        <w:jc w:val="both"/>
        <w:rPr>
          <w:rFonts w:ascii="Arial" w:hAnsi="Arial" w:cs="Arial"/>
          <w:lang w:val="sr-Latn-CS"/>
        </w:rPr>
      </w:pPr>
      <w:r>
        <w:rPr>
          <w:rFonts w:ascii="Arial" w:hAnsi="Arial" w:cs="Arial"/>
          <w:lang w:val="sr-Latn-CS"/>
        </w:rPr>
        <w:t xml:space="preserve">Nakon prezentacije, nije bilo komentara i sugestija na dokument. </w:t>
      </w:r>
    </w:p>
    <w:p w:rsidR="007143A0" w:rsidRDefault="007143A0" w:rsidP="007143A0">
      <w:pPr>
        <w:jc w:val="both"/>
        <w:rPr>
          <w:rFonts w:ascii="Arial" w:hAnsi="Arial" w:cs="Arial"/>
          <w:lang w:val="sr-Latn-CS"/>
        </w:rPr>
      </w:pPr>
    </w:p>
    <w:p w:rsidR="007143A0" w:rsidRDefault="002210E1" w:rsidP="002210E1">
      <w:pPr>
        <w:pStyle w:val="ListParagraph"/>
        <w:spacing w:line="240" w:lineRule="auto"/>
        <w:ind w:left="0"/>
        <w:jc w:val="both"/>
        <w:rPr>
          <w:rFonts w:ascii="Arial" w:hAnsi="Arial" w:cs="Arial"/>
          <w:sz w:val="24"/>
          <w:szCs w:val="24"/>
          <w:lang w:val="sr-Latn-CS"/>
        </w:rPr>
      </w:pPr>
      <w:r>
        <w:rPr>
          <w:rFonts w:ascii="Arial" w:hAnsi="Arial" w:cs="Arial"/>
          <w:sz w:val="24"/>
          <w:szCs w:val="24"/>
          <w:lang w:val="sr-Latn-CS"/>
        </w:rPr>
        <w:t>U</w:t>
      </w:r>
      <w:r w:rsidRPr="002210E1">
        <w:rPr>
          <w:rFonts w:ascii="Arial" w:hAnsi="Arial" w:cs="Arial"/>
          <w:sz w:val="24"/>
          <w:szCs w:val="24"/>
          <w:lang w:val="sr-Latn-CS"/>
        </w:rPr>
        <w:t xml:space="preserve"> roku</w:t>
      </w:r>
      <w:r>
        <w:rPr>
          <w:rFonts w:ascii="Arial" w:hAnsi="Arial" w:cs="Arial"/>
          <w:sz w:val="24"/>
          <w:szCs w:val="24"/>
          <w:lang w:val="sr-Latn-CS"/>
        </w:rPr>
        <w:t xml:space="preserve"> predviđenom za trajanje javne rasprave, na adresu Sekretarijata nijesu  pristigle pisane primjedbe.</w:t>
      </w:r>
    </w:p>
    <w:p w:rsidR="002210E1" w:rsidRPr="002210E1" w:rsidRDefault="002210E1" w:rsidP="002210E1">
      <w:pPr>
        <w:pStyle w:val="ListParagraph"/>
        <w:spacing w:line="240" w:lineRule="auto"/>
        <w:ind w:left="0"/>
        <w:jc w:val="both"/>
        <w:rPr>
          <w:rFonts w:ascii="Arial" w:hAnsi="Arial" w:cs="Arial"/>
          <w:sz w:val="24"/>
          <w:szCs w:val="24"/>
          <w:lang w:val="sr-Latn-CS"/>
        </w:rPr>
      </w:pPr>
    </w:p>
    <w:p w:rsidR="007143A0" w:rsidRDefault="007143A0" w:rsidP="007143A0">
      <w:pPr>
        <w:pStyle w:val="PlainText"/>
        <w:ind w:left="720"/>
        <w:jc w:val="center"/>
        <w:rPr>
          <w:rFonts w:ascii="Arial" w:hAnsi="Arial" w:cs="Arial"/>
          <w:b/>
          <w:sz w:val="24"/>
          <w:szCs w:val="24"/>
          <w:lang w:val="sr-Latn-CS"/>
        </w:rPr>
      </w:pPr>
      <w:r>
        <w:rPr>
          <w:rFonts w:ascii="Arial" w:hAnsi="Arial" w:cs="Arial"/>
          <w:b/>
          <w:sz w:val="24"/>
          <w:szCs w:val="24"/>
          <w:lang w:val="sr-Latn-CS"/>
        </w:rPr>
        <w:t>Sekretarijat za planiranje prostora i održivi razvoj</w:t>
      </w:r>
    </w:p>
    <w:p w:rsidR="00354091" w:rsidRDefault="00354091"/>
    <w:sectPr w:rsidR="00354091" w:rsidSect="00354091">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143A0"/>
    <w:rsid w:val="0001347F"/>
    <w:rsid w:val="0009676C"/>
    <w:rsid w:val="00104C7A"/>
    <w:rsid w:val="002210E1"/>
    <w:rsid w:val="00354091"/>
    <w:rsid w:val="003F402D"/>
    <w:rsid w:val="005E3FD2"/>
    <w:rsid w:val="007143A0"/>
    <w:rsid w:val="009B67D4"/>
    <w:rsid w:val="00AF254F"/>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3A0"/>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143A0"/>
    <w:pPr>
      <w:suppressAutoHyphens w:val="0"/>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7143A0"/>
    <w:rPr>
      <w:rFonts w:ascii="Consolas" w:eastAsia="Calibri" w:hAnsi="Consolas" w:cs="Times New Roman"/>
      <w:sz w:val="21"/>
      <w:szCs w:val="21"/>
    </w:rPr>
  </w:style>
  <w:style w:type="paragraph" w:styleId="ListParagraph">
    <w:name w:val="List Paragraph"/>
    <w:basedOn w:val="Normal"/>
    <w:uiPriority w:val="34"/>
    <w:qFormat/>
    <w:rsid w:val="007143A0"/>
    <w:pPr>
      <w:suppressAutoHyphens w:val="0"/>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56471717">
      <w:bodyDiv w:val="1"/>
      <w:marLeft w:val="0"/>
      <w:marRight w:val="0"/>
      <w:marTop w:val="0"/>
      <w:marBottom w:val="0"/>
      <w:divBdr>
        <w:top w:val="none" w:sz="0" w:space="0" w:color="auto"/>
        <w:left w:val="none" w:sz="0" w:space="0" w:color="auto"/>
        <w:bottom w:val="none" w:sz="0" w:space="0" w:color="auto"/>
        <w:right w:val="none" w:sz="0" w:space="0" w:color="auto"/>
      </w:divBdr>
    </w:div>
    <w:div w:id="141257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2952</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v.vukcevic</dc:creator>
  <cp:lastModifiedBy>v.vukcevic</cp:lastModifiedBy>
  <cp:revision>2</cp:revision>
  <dcterms:created xsi:type="dcterms:W3CDTF">2019-10-31T10:09:00Z</dcterms:created>
  <dcterms:modified xsi:type="dcterms:W3CDTF">2019-10-31T10:09:00Z</dcterms:modified>
</cp:coreProperties>
</file>