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4D" w:rsidRDefault="0083784D" w:rsidP="0083784D">
      <w:pPr>
        <w:jc w:val="both"/>
        <w:rPr>
          <w:rFonts w:ascii="Arial" w:hAnsi="Arial" w:cs="Arial"/>
          <w:lang w:val="sr-Latn-CS"/>
        </w:rPr>
      </w:pPr>
    </w:p>
    <w:p w:rsidR="0083784D" w:rsidRDefault="0083784D" w:rsidP="0083784D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Na osnovu člana 20 Zakona o procjeni uticaja na životnu sredinu (</w:t>
      </w:r>
      <w:r>
        <w:rPr>
          <w:rFonts w:ascii="Arial" w:hAnsi="Arial" w:cs="Arial"/>
          <w:lang w:val="hr-HR"/>
        </w:rPr>
        <w:t>„Sl. list CG“, br. 75/18</w:t>
      </w:r>
      <w:r>
        <w:rPr>
          <w:rFonts w:ascii="Arial" w:hAnsi="Arial" w:cs="Arial"/>
          <w:lang w:val="sr-Latn-CS"/>
        </w:rPr>
        <w:t xml:space="preserve">) </w:t>
      </w:r>
    </w:p>
    <w:p w:rsidR="0083784D" w:rsidRDefault="0083784D" w:rsidP="0083784D">
      <w:pPr>
        <w:rPr>
          <w:rFonts w:ascii="Arial" w:hAnsi="Arial" w:cs="Arial"/>
          <w:lang w:val="sr-Latn-CS"/>
        </w:rPr>
      </w:pPr>
    </w:p>
    <w:p w:rsidR="0083784D" w:rsidRDefault="0083784D" w:rsidP="0083784D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Sekretarijat za planiranje prostora i održivi razvoj Glavnog grada – Podgorica </w:t>
      </w:r>
    </w:p>
    <w:p w:rsidR="0083784D" w:rsidRDefault="0083784D" w:rsidP="0083784D">
      <w:pPr>
        <w:rPr>
          <w:rFonts w:ascii="Arial" w:hAnsi="Arial" w:cs="Arial"/>
          <w:lang w:val="sr-Latn-CS"/>
        </w:rPr>
      </w:pPr>
    </w:p>
    <w:p w:rsidR="0083784D" w:rsidRDefault="0083784D" w:rsidP="0083784D">
      <w:pPr>
        <w:rPr>
          <w:rFonts w:ascii="Arial" w:hAnsi="Arial" w:cs="Arial"/>
          <w:lang w:val="sr-Latn-CS"/>
        </w:rPr>
      </w:pPr>
    </w:p>
    <w:p w:rsidR="0083784D" w:rsidRDefault="0083784D" w:rsidP="0083784D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OBAVJEŠTAVA</w:t>
      </w:r>
    </w:p>
    <w:p w:rsidR="0083784D" w:rsidRDefault="0083784D" w:rsidP="0083784D">
      <w:pPr>
        <w:rPr>
          <w:rFonts w:ascii="Arial" w:hAnsi="Arial" w:cs="Arial"/>
          <w:lang w:val="sr-Latn-CS"/>
        </w:rPr>
      </w:pPr>
    </w:p>
    <w:p w:rsidR="0083784D" w:rsidRDefault="0083784D" w:rsidP="0083784D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83784D" w:rsidRDefault="0083784D" w:rsidP="0083784D">
      <w:pPr>
        <w:rPr>
          <w:rFonts w:ascii="Arial" w:hAnsi="Arial" w:cs="Arial"/>
          <w:lang w:val="sr-Latn-CS"/>
        </w:rPr>
      </w:pPr>
    </w:p>
    <w:p w:rsidR="0083784D" w:rsidRDefault="0083784D" w:rsidP="0083784D">
      <w:pPr>
        <w:jc w:val="both"/>
        <w:rPr>
          <w:rFonts w:ascii="Arial" w:hAnsi="Arial" w:cs="Arial"/>
          <w:lang w:val="sr-Latn-CS"/>
        </w:rPr>
      </w:pPr>
    </w:p>
    <w:p w:rsidR="0083784D" w:rsidRDefault="00B1270D" w:rsidP="0083784D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da je nosilac projekta ''MTEL</w:t>
      </w:r>
      <w:r w:rsidR="0083784D">
        <w:rPr>
          <w:rFonts w:ascii="Arial" w:hAnsi="Arial" w:cs="Arial"/>
          <w:lang w:val="sr-Latn-CS"/>
        </w:rPr>
        <w:t>“ d.o.o. iz Podgorice,</w:t>
      </w:r>
      <w:r>
        <w:rPr>
          <w:rFonts w:ascii="Arial" w:hAnsi="Arial" w:cs="Arial"/>
          <w:lang w:val="sr-Latn-CS"/>
        </w:rPr>
        <w:t xml:space="preserve"> </w:t>
      </w:r>
      <w:r w:rsidR="0083784D">
        <w:rPr>
          <w:rFonts w:ascii="Arial" w:hAnsi="Arial" w:cs="Arial"/>
          <w:lang w:val="sr-Latn-CS"/>
        </w:rPr>
        <w:t>podnio zahtjev za davanje saglasnosti na Elaborat</w:t>
      </w:r>
      <w:r>
        <w:rPr>
          <w:rFonts w:ascii="Arial" w:hAnsi="Arial" w:cs="Arial"/>
          <w:lang w:val="sr-Latn-CS"/>
        </w:rPr>
        <w:t xml:space="preserve"> o procjeni uticaja za izgradnju bazne stanice mobilne telefonije PG103 Vranići, na dijelu katastarskih parcela br.400/4 i 401/4 KO Velje Brdo, opština Podgorica, u Podgorici</w:t>
      </w:r>
      <w:r w:rsidR="0083784D">
        <w:rPr>
          <w:rFonts w:ascii="Arial" w:hAnsi="Arial" w:cs="Arial"/>
          <w:lang w:val="sr-Latn-CS"/>
        </w:rPr>
        <w:t xml:space="preserve">. </w:t>
      </w:r>
    </w:p>
    <w:p w:rsidR="0083784D" w:rsidRDefault="0083784D" w:rsidP="0083784D">
      <w:pPr>
        <w:jc w:val="both"/>
        <w:rPr>
          <w:rFonts w:ascii="Arial" w:hAnsi="Arial" w:cs="Arial"/>
          <w:lang w:val="sr-Latn-CS"/>
        </w:rPr>
      </w:pPr>
    </w:p>
    <w:p w:rsidR="0083784D" w:rsidRDefault="0083784D" w:rsidP="0083784D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Zahtjev sa potrebnom dokumentacijom o planiranom projektu biće dostupan javnosti u trajanju od trideset (30) dana od dana obavještenja, u prostorijama Sekretarijata za planiranje prostora i održivi razvoj – Sektor za održivi razvoj, ul. Vuka Karadžića broj 41, kancelarija broj 2, svakog radnog dana u terminu od 12 do 15 časova. </w:t>
      </w:r>
    </w:p>
    <w:p w:rsidR="0083784D" w:rsidRDefault="0083784D" w:rsidP="0083784D">
      <w:pPr>
        <w:jc w:val="both"/>
        <w:rPr>
          <w:rFonts w:ascii="Arial" w:hAnsi="Arial" w:cs="Arial"/>
          <w:lang w:val="sr-Latn-CS"/>
        </w:rPr>
      </w:pPr>
    </w:p>
    <w:p w:rsidR="0083784D" w:rsidRDefault="0083784D" w:rsidP="0083784D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Primjedbe i mišljenja u pisanoj formi, mogu se dostaviti na adresu ovog organa, kao i na e-mail </w:t>
      </w:r>
      <w:hyperlink r:id="rId4" w:history="1">
        <w:r>
          <w:rPr>
            <w:rStyle w:val="Hyperlink"/>
            <w:rFonts w:ascii="Arial" w:hAnsi="Arial" w:cs="Arial"/>
            <w:lang w:val="sr-Latn-CS"/>
          </w:rPr>
          <w:t>dejan.mugosa@podgorica.me</w:t>
        </w:r>
      </w:hyperlink>
      <w:r>
        <w:rPr>
          <w:rFonts w:ascii="Arial" w:hAnsi="Arial" w:cs="Arial"/>
          <w:lang w:val="sr-Latn-CS"/>
        </w:rPr>
        <w:t xml:space="preserve"> . </w:t>
      </w:r>
    </w:p>
    <w:p w:rsidR="0083784D" w:rsidRDefault="0083784D" w:rsidP="0083784D">
      <w:pPr>
        <w:ind w:firstLine="720"/>
        <w:jc w:val="both"/>
        <w:rPr>
          <w:rFonts w:ascii="Arial" w:hAnsi="Arial" w:cs="Arial"/>
          <w:lang w:val="sr-Latn-CS"/>
        </w:rPr>
      </w:pPr>
    </w:p>
    <w:p w:rsidR="0083784D" w:rsidRDefault="0083784D" w:rsidP="0083784D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Javna tribina o predmetnom elaboratu održaće se 1</w:t>
      </w:r>
      <w:r w:rsidR="00B1270D">
        <w:rPr>
          <w:rFonts w:ascii="Arial" w:hAnsi="Arial" w:cs="Arial"/>
          <w:lang w:val="sr-Latn-CS"/>
        </w:rPr>
        <w:t>7. januara 2020</w:t>
      </w:r>
      <w:r>
        <w:rPr>
          <w:rFonts w:ascii="Arial" w:hAnsi="Arial" w:cs="Arial"/>
          <w:lang w:val="sr-Latn-CS"/>
        </w:rPr>
        <w:t>. godine, u prostorijama Sekretarijata za planiranje prostora i održivi razvoj, sala za sastanke, I sprat, sa početkom u 10.00 časova.</w:t>
      </w:r>
    </w:p>
    <w:p w:rsidR="0083784D" w:rsidRDefault="0083784D" w:rsidP="0083784D"/>
    <w:p w:rsidR="0086577F" w:rsidRDefault="0086577F"/>
    <w:sectPr w:rsidR="0086577F" w:rsidSect="007A1EF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84D"/>
    <w:rsid w:val="0054039D"/>
    <w:rsid w:val="0083784D"/>
    <w:rsid w:val="0086577F"/>
    <w:rsid w:val="00B1270D"/>
    <w:rsid w:val="00B5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378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.mugosa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2019-12-25T13:20:00Z</dcterms:created>
  <dcterms:modified xsi:type="dcterms:W3CDTF">2019-12-25T13:26:00Z</dcterms:modified>
</cp:coreProperties>
</file>