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37" w:rsidRDefault="00915D37" w:rsidP="00915D37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Na osnovu člana 20 Zakona o procjeni uticaja na životnu sredinu (</w:t>
      </w:r>
      <w:r>
        <w:rPr>
          <w:rFonts w:ascii="Arial" w:hAnsi="Arial" w:cs="Arial"/>
          <w:lang w:val="hr-HR"/>
        </w:rPr>
        <w:t>„Sl. list CG“, br. 75/18</w:t>
      </w:r>
      <w:r>
        <w:rPr>
          <w:rFonts w:ascii="Arial" w:hAnsi="Arial" w:cs="Arial"/>
          <w:lang w:val="sr-Latn-CS"/>
        </w:rPr>
        <w:t xml:space="preserve">) </w:t>
      </w:r>
    </w:p>
    <w:p w:rsidR="00915D37" w:rsidRDefault="00915D37" w:rsidP="00915D37">
      <w:pPr>
        <w:rPr>
          <w:rFonts w:ascii="Arial" w:hAnsi="Arial" w:cs="Arial"/>
          <w:lang w:val="sr-Latn-CS"/>
        </w:rPr>
      </w:pPr>
    </w:p>
    <w:p w:rsidR="00915D37" w:rsidRDefault="00915D37" w:rsidP="00915D37">
      <w:pPr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 xml:space="preserve">Sekretarijat za planiranje prostora i održivi razvoj Glavnog grada – Podgorica </w:t>
      </w:r>
    </w:p>
    <w:p w:rsidR="00915D37" w:rsidRDefault="00915D37" w:rsidP="00915D37">
      <w:pPr>
        <w:rPr>
          <w:rFonts w:ascii="Arial" w:hAnsi="Arial" w:cs="Arial"/>
          <w:lang w:val="sr-Latn-CS"/>
        </w:rPr>
      </w:pPr>
    </w:p>
    <w:p w:rsidR="00915D37" w:rsidRDefault="00915D37" w:rsidP="00915D37">
      <w:pPr>
        <w:rPr>
          <w:rFonts w:ascii="Arial" w:hAnsi="Arial" w:cs="Arial"/>
          <w:lang w:val="sr-Latn-CS"/>
        </w:rPr>
      </w:pPr>
    </w:p>
    <w:p w:rsidR="00915D37" w:rsidRDefault="00915D37" w:rsidP="00915D37">
      <w:pPr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OBAVJEŠTAVA</w:t>
      </w:r>
    </w:p>
    <w:p w:rsidR="00915D37" w:rsidRDefault="00915D37" w:rsidP="00915D37">
      <w:pPr>
        <w:rPr>
          <w:rFonts w:ascii="Arial" w:hAnsi="Arial" w:cs="Arial"/>
          <w:lang w:val="sr-Latn-CS"/>
        </w:rPr>
      </w:pPr>
    </w:p>
    <w:p w:rsidR="00915D37" w:rsidRDefault="00915D37" w:rsidP="00915D37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zainteresovanu javnost</w:t>
      </w:r>
    </w:p>
    <w:p w:rsidR="00915D37" w:rsidRDefault="00915D37" w:rsidP="00915D37">
      <w:pPr>
        <w:rPr>
          <w:rFonts w:ascii="Arial" w:hAnsi="Arial" w:cs="Arial"/>
          <w:lang w:val="sr-Latn-CS"/>
        </w:rPr>
      </w:pPr>
    </w:p>
    <w:p w:rsidR="00915D37" w:rsidRDefault="00915D37" w:rsidP="00915D37">
      <w:pPr>
        <w:rPr>
          <w:rFonts w:ascii="Arial" w:hAnsi="Arial" w:cs="Arial"/>
          <w:lang w:val="sr-Latn-CS"/>
        </w:rPr>
      </w:pPr>
    </w:p>
    <w:p w:rsidR="00915D37" w:rsidRDefault="00915D37" w:rsidP="00915D37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da </w:t>
      </w:r>
      <w:r w:rsidR="00BC3719">
        <w:rPr>
          <w:rFonts w:ascii="Arial" w:hAnsi="Arial" w:cs="Arial"/>
          <w:lang w:val="sr-Latn-CS"/>
        </w:rPr>
        <w:t>je nosilac projekta ''ČŽ</w:t>
      </w:r>
      <w:r>
        <w:rPr>
          <w:rFonts w:ascii="Arial" w:hAnsi="Arial" w:cs="Arial"/>
          <w:lang w:val="sr-Latn-CS"/>
        </w:rPr>
        <w:t>'' d.o.o., iz Podgorice, podnio zahtjev za davanje saglasnosti na Elaborat o procjeni uticaja na životnu sredinu za</w:t>
      </w:r>
      <w:r w:rsidR="00BC3719">
        <w:rPr>
          <w:rFonts w:ascii="Arial" w:hAnsi="Arial" w:cs="Arial"/>
          <w:lang w:val="sr-Latn-CS"/>
        </w:rPr>
        <w:t xml:space="preserve"> projekat poljoprivredno gazdinstvo na kome funkcioniše farma za proizvodnju konzumnih jaja, maksimalnog kapaciteta 20 000 koka nosilja, na katastarskim parcelama broj 2596/2 i 2596/4 KO Donja Gorica</w:t>
      </w:r>
      <w:r>
        <w:rPr>
          <w:rFonts w:ascii="Arial" w:hAnsi="Arial" w:cs="Arial"/>
          <w:lang w:val="sr-Latn-CS"/>
        </w:rPr>
        <w:t>, Podgorica.</w:t>
      </w:r>
    </w:p>
    <w:p w:rsidR="00915D37" w:rsidRDefault="00915D37" w:rsidP="00915D37">
      <w:pPr>
        <w:ind w:firstLine="720"/>
        <w:jc w:val="both"/>
        <w:rPr>
          <w:rFonts w:ascii="Arial" w:hAnsi="Arial" w:cs="Arial"/>
          <w:lang w:val="sr-Latn-CS"/>
        </w:rPr>
      </w:pPr>
    </w:p>
    <w:p w:rsidR="00915D37" w:rsidRDefault="00915D37" w:rsidP="00915D37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Zahtjev sa potrebnom dokumentacijom o planiranom projektu biće dostupan javnosti u trajanju od trideset (30) dana od dana obavještenja, u prostorijama Sekretarijata za planiranje prostora i održivi razvoj – Sektor za održivi razvoj, ul. Vuka Karadžića broj 41, kancelarija broj 2, svakog radnog dana u terminu od 12 do 15 časova. </w:t>
      </w:r>
    </w:p>
    <w:p w:rsidR="00915D37" w:rsidRDefault="00915D37" w:rsidP="00915D37">
      <w:pPr>
        <w:jc w:val="both"/>
        <w:rPr>
          <w:rFonts w:ascii="Arial" w:hAnsi="Arial" w:cs="Arial"/>
          <w:lang w:val="sr-Latn-CS"/>
        </w:rPr>
      </w:pPr>
    </w:p>
    <w:p w:rsidR="00915D37" w:rsidRDefault="00915D37" w:rsidP="00915D37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Primjedbe i mišljenja u pisanoj formi, mogu se dostaviti na adresu ovog organa, kao i na e-mail </w:t>
      </w:r>
      <w:hyperlink r:id="rId4" w:history="1">
        <w:r>
          <w:rPr>
            <w:rStyle w:val="Hyperlink"/>
            <w:rFonts w:ascii="Arial" w:hAnsi="Arial" w:cs="Arial"/>
            <w:lang w:val="sr-Latn-CS"/>
          </w:rPr>
          <w:t>dejan.mugosa@podgorica.me</w:t>
        </w:r>
      </w:hyperlink>
      <w:r>
        <w:rPr>
          <w:rFonts w:ascii="Arial" w:hAnsi="Arial" w:cs="Arial"/>
          <w:lang w:val="sr-Latn-CS"/>
        </w:rPr>
        <w:t xml:space="preserve"> . </w:t>
      </w:r>
    </w:p>
    <w:p w:rsidR="00915D37" w:rsidRDefault="00915D37" w:rsidP="00915D37">
      <w:pPr>
        <w:ind w:firstLine="720"/>
        <w:jc w:val="both"/>
        <w:rPr>
          <w:rFonts w:ascii="Arial" w:hAnsi="Arial" w:cs="Arial"/>
          <w:lang w:val="sr-Latn-CS"/>
        </w:rPr>
      </w:pPr>
    </w:p>
    <w:p w:rsidR="00915D37" w:rsidRDefault="00915D37" w:rsidP="00915D37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Javna tribina o predmetnom elaboratu održaće se </w:t>
      </w:r>
      <w:r w:rsidR="00995002" w:rsidRPr="00995002">
        <w:rPr>
          <w:rFonts w:ascii="Arial" w:hAnsi="Arial" w:cs="Arial"/>
          <w:lang w:val="sr-Latn-CS"/>
        </w:rPr>
        <w:t>0</w:t>
      </w:r>
      <w:r w:rsidRPr="00995002">
        <w:rPr>
          <w:rFonts w:ascii="Arial" w:hAnsi="Arial" w:cs="Arial"/>
          <w:lang w:val="sr-Latn-CS"/>
        </w:rPr>
        <w:t xml:space="preserve">6. </w:t>
      </w:r>
      <w:r w:rsidR="00995002" w:rsidRPr="00995002">
        <w:rPr>
          <w:rFonts w:ascii="Arial" w:hAnsi="Arial" w:cs="Arial"/>
          <w:lang w:val="sr-Latn-CS"/>
        </w:rPr>
        <w:t>avgusta</w:t>
      </w:r>
      <w:r>
        <w:rPr>
          <w:rFonts w:ascii="Arial" w:hAnsi="Arial" w:cs="Arial"/>
          <w:lang w:val="sr-Latn-CS"/>
        </w:rPr>
        <w:t xml:space="preserve"> 2020. godine, u prostorijama Sekretarijata za planiranje prostora i održivi razvoj, sala za sastanke, I sprat, sa početkom u 10.00 časova.</w:t>
      </w:r>
    </w:p>
    <w:p w:rsidR="00915D37" w:rsidRDefault="00915D37" w:rsidP="00915D37">
      <w:pPr>
        <w:rPr>
          <w:rFonts w:ascii="Arial" w:hAnsi="Arial" w:cs="Arial"/>
        </w:rPr>
      </w:pPr>
    </w:p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5D37"/>
    <w:rsid w:val="0086577F"/>
    <w:rsid w:val="008B1B8D"/>
    <w:rsid w:val="00915D37"/>
    <w:rsid w:val="00995002"/>
    <w:rsid w:val="00BC3719"/>
    <w:rsid w:val="00E5456D"/>
    <w:rsid w:val="00EA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D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15D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jan.mugosa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1084</Characters>
  <Application>Microsoft Office Word</Application>
  <DocSecurity>0</DocSecurity>
  <Lines>9</Lines>
  <Paragraphs>2</Paragraphs>
  <ScaleCrop>false</ScaleCrop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4</cp:revision>
  <dcterms:created xsi:type="dcterms:W3CDTF">2020-07-16T07:45:00Z</dcterms:created>
  <dcterms:modified xsi:type="dcterms:W3CDTF">2020-07-22T07:21:00Z</dcterms:modified>
</cp:coreProperties>
</file>