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05" w:rsidRDefault="00D41205" w:rsidP="00D41205">
      <w:pPr>
        <w:jc w:val="both"/>
        <w:rPr>
          <w:rFonts w:ascii="Arial" w:hAnsi="Arial" w:cs="Arial"/>
          <w:lang w:val="sr-Latn-CS"/>
        </w:rPr>
      </w:pPr>
    </w:p>
    <w:p w:rsidR="00D41205" w:rsidRDefault="00D41205" w:rsidP="00D4120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D41205" w:rsidRDefault="00D41205" w:rsidP="00D41205">
      <w:pPr>
        <w:rPr>
          <w:rFonts w:ascii="Arial" w:hAnsi="Arial" w:cs="Arial"/>
          <w:lang w:val="sr-Latn-CS"/>
        </w:rPr>
      </w:pPr>
    </w:p>
    <w:p w:rsidR="00D41205" w:rsidRDefault="00D41205" w:rsidP="00D41205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D41205" w:rsidRDefault="00D41205" w:rsidP="00D41205">
      <w:pPr>
        <w:rPr>
          <w:rFonts w:ascii="Arial" w:hAnsi="Arial" w:cs="Arial"/>
          <w:lang w:val="sr-Latn-CS"/>
        </w:rPr>
      </w:pPr>
    </w:p>
    <w:p w:rsidR="00D41205" w:rsidRDefault="00D41205" w:rsidP="00D41205">
      <w:pPr>
        <w:rPr>
          <w:rFonts w:ascii="Arial" w:hAnsi="Arial" w:cs="Arial"/>
          <w:lang w:val="sr-Latn-CS"/>
        </w:rPr>
      </w:pPr>
    </w:p>
    <w:p w:rsidR="00D41205" w:rsidRDefault="00D41205" w:rsidP="00D41205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D41205" w:rsidRDefault="00D41205" w:rsidP="00D41205">
      <w:pPr>
        <w:rPr>
          <w:rFonts w:ascii="Arial" w:hAnsi="Arial" w:cs="Arial"/>
          <w:lang w:val="sr-Latn-CS"/>
        </w:rPr>
      </w:pPr>
    </w:p>
    <w:p w:rsidR="00D41205" w:rsidRDefault="00D41205" w:rsidP="00D41205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D41205" w:rsidRDefault="00D41205" w:rsidP="00D41205">
      <w:pPr>
        <w:rPr>
          <w:rFonts w:ascii="Arial" w:hAnsi="Arial" w:cs="Arial"/>
          <w:lang w:val="sr-Latn-CS"/>
        </w:rPr>
      </w:pPr>
    </w:p>
    <w:p w:rsidR="00D41205" w:rsidRDefault="00D41205" w:rsidP="00D41205">
      <w:pPr>
        <w:jc w:val="both"/>
        <w:rPr>
          <w:rFonts w:ascii="Arial" w:hAnsi="Arial" w:cs="Arial"/>
          <w:lang w:val="sr-Latn-CS"/>
        </w:rPr>
      </w:pPr>
    </w:p>
    <w:p w:rsidR="00D41205" w:rsidRDefault="00D41205" w:rsidP="00D4120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je nosilac projekta ''MTEL“ d.o.o. iz Podgorice, podnio zahtjev za davanje saglasnosti na Elaborat o procjeni uticaja za izgradnju bazne stanice mobilne telefonije </w:t>
      </w:r>
      <w:r w:rsidR="009D6E72">
        <w:rPr>
          <w:rFonts w:ascii="Arial" w:hAnsi="Arial" w:cs="Arial"/>
          <w:lang w:val="sr-Latn-CS"/>
        </w:rPr>
        <w:t>Delta City PG74, na dijelu katastarske parcele broj 1539/1 KO Podgorica 1</w:t>
      </w:r>
      <w:r>
        <w:rPr>
          <w:rFonts w:ascii="Arial" w:hAnsi="Arial" w:cs="Arial"/>
          <w:lang w:val="sr-Latn-CS"/>
        </w:rPr>
        <w:t xml:space="preserve">, u Podgorici. </w:t>
      </w:r>
    </w:p>
    <w:p w:rsidR="00D41205" w:rsidRDefault="00D41205" w:rsidP="00D41205">
      <w:pPr>
        <w:jc w:val="both"/>
        <w:rPr>
          <w:rFonts w:ascii="Arial" w:hAnsi="Arial" w:cs="Arial"/>
          <w:lang w:val="sr-Latn-CS"/>
        </w:rPr>
      </w:pPr>
    </w:p>
    <w:p w:rsidR="00D41205" w:rsidRDefault="00D41205" w:rsidP="00D41205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D41205" w:rsidRDefault="00D41205" w:rsidP="00D41205">
      <w:pPr>
        <w:jc w:val="both"/>
        <w:rPr>
          <w:rFonts w:ascii="Arial" w:hAnsi="Arial" w:cs="Arial"/>
          <w:lang w:val="sr-Latn-CS"/>
        </w:rPr>
      </w:pPr>
    </w:p>
    <w:p w:rsidR="00D41205" w:rsidRDefault="00D41205" w:rsidP="00D4120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D41205" w:rsidRDefault="00D41205" w:rsidP="00D41205">
      <w:pPr>
        <w:ind w:firstLine="720"/>
        <w:jc w:val="both"/>
        <w:rPr>
          <w:rFonts w:ascii="Arial" w:hAnsi="Arial" w:cs="Arial"/>
          <w:lang w:val="sr-Latn-CS"/>
        </w:rPr>
      </w:pPr>
    </w:p>
    <w:p w:rsidR="00D41205" w:rsidRDefault="00D41205" w:rsidP="00D41205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Javna tribina o predmetnom elaboratu održaće se </w:t>
      </w:r>
      <w:r w:rsidR="00AF173A" w:rsidRPr="00AF173A">
        <w:rPr>
          <w:rFonts w:ascii="Arial" w:hAnsi="Arial" w:cs="Arial"/>
          <w:lang w:val="sr-Latn-CS"/>
        </w:rPr>
        <w:t>11. avgust</w:t>
      </w:r>
      <w:r w:rsidRPr="00AF173A"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Latn-CS"/>
        </w:rPr>
        <w:t xml:space="preserve"> 2020. godine, u prostorijama Sekretarijata za planiranje prostora i održivi razvoj, sala za sastanke, I sprat, sa početkom u 10.00 časova.</w:t>
      </w:r>
    </w:p>
    <w:p w:rsidR="00D41205" w:rsidRDefault="00D41205" w:rsidP="00D41205"/>
    <w:p w:rsidR="00D41205" w:rsidRDefault="00D41205" w:rsidP="00D41205"/>
    <w:p w:rsidR="0086577F" w:rsidRDefault="0086577F"/>
    <w:sectPr w:rsidR="0086577F" w:rsidSect="007A1EF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205"/>
    <w:rsid w:val="00286A5A"/>
    <w:rsid w:val="006E33E9"/>
    <w:rsid w:val="0086577F"/>
    <w:rsid w:val="009D6E72"/>
    <w:rsid w:val="00AF173A"/>
    <w:rsid w:val="00D41205"/>
    <w:rsid w:val="00E2231B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41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2020-07-24T11:36:00Z</dcterms:created>
  <dcterms:modified xsi:type="dcterms:W3CDTF">2020-07-27T06:10:00Z</dcterms:modified>
</cp:coreProperties>
</file>