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B7" w:rsidRPr="00B01323" w:rsidRDefault="00C542B7" w:rsidP="00C542B7">
      <w:pPr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 xml:space="preserve">Na osnovu člana 24, a u vezi člana 28 Zakona o procjeni uticaja na životnu sredinu („Sl. list CG“, </w:t>
      </w:r>
      <w:r w:rsidRPr="00B01323">
        <w:rPr>
          <w:rFonts w:ascii="Arial" w:hAnsi="Arial" w:cs="Arial"/>
          <w:bCs/>
          <w:sz w:val="22"/>
          <w:lang w:val="sr-Latn-CS"/>
        </w:rPr>
        <w:t>br. 75/18</w:t>
      </w:r>
      <w:r w:rsidRPr="00B01323">
        <w:rPr>
          <w:rFonts w:ascii="Arial" w:hAnsi="Arial" w:cs="Arial"/>
          <w:sz w:val="22"/>
          <w:lang w:val="sr-Latn-CS"/>
        </w:rPr>
        <w:t>), Sekretarijat za planiranje prostora i održivi razvoj Glavnog grada Podgorica</w:t>
      </w:r>
    </w:p>
    <w:p w:rsidR="00C542B7" w:rsidRPr="00B01323" w:rsidRDefault="00C542B7" w:rsidP="00C542B7">
      <w:pPr>
        <w:rPr>
          <w:rFonts w:ascii="Arial" w:hAnsi="Arial" w:cs="Arial"/>
          <w:sz w:val="22"/>
          <w:lang w:val="sr-Latn-CS"/>
        </w:rPr>
      </w:pPr>
    </w:p>
    <w:p w:rsidR="00C542B7" w:rsidRPr="00B0132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>OBAVJEŠTAVA</w:t>
      </w:r>
    </w:p>
    <w:p w:rsidR="00C542B7" w:rsidRPr="00B01323" w:rsidRDefault="00C542B7" w:rsidP="00C542B7">
      <w:pPr>
        <w:jc w:val="center"/>
        <w:rPr>
          <w:rFonts w:ascii="Arial" w:hAnsi="Arial" w:cs="Arial"/>
          <w:sz w:val="22"/>
          <w:lang w:val="sr-Latn-CS"/>
        </w:rPr>
      </w:pPr>
      <w:r w:rsidRPr="00B01323">
        <w:rPr>
          <w:rFonts w:ascii="Arial" w:hAnsi="Arial" w:cs="Arial"/>
          <w:sz w:val="22"/>
          <w:lang w:val="sr-Latn-CS"/>
        </w:rPr>
        <w:t>zainteresovanu javnost</w:t>
      </w:r>
    </w:p>
    <w:p w:rsidR="00C542B7" w:rsidRPr="00B01323" w:rsidRDefault="00C542B7" w:rsidP="00C542B7">
      <w:pPr>
        <w:autoSpaceDE w:val="0"/>
        <w:autoSpaceDN w:val="0"/>
        <w:adjustRightInd w:val="0"/>
        <w:rPr>
          <w:rFonts w:ascii="Arial" w:hAnsi="Arial" w:cs="Arial"/>
          <w:bCs/>
          <w:sz w:val="22"/>
          <w:lang w:val="sr-Latn-CS"/>
        </w:rPr>
      </w:pPr>
    </w:p>
    <w:p w:rsidR="00B01323" w:rsidRPr="00B01323" w:rsidRDefault="007A348C" w:rsidP="00B0132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 je nosiocu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projekta, </w:t>
      </w:r>
      <w:r>
        <w:rPr>
          <w:rFonts w:ascii="Arial" w:hAnsi="Arial" w:cs="Arial"/>
          <w:bCs/>
          <w:sz w:val="22"/>
          <w:szCs w:val="22"/>
        </w:rPr>
        <w:t>Agencija za izgradnju i razvoj Podgorice d.o.o.</w:t>
      </w:r>
      <w:r w:rsidR="00C542B7" w:rsidRPr="00B01323">
        <w:rPr>
          <w:rFonts w:ascii="Arial" w:hAnsi="Arial" w:cs="Arial"/>
          <w:bCs/>
          <w:sz w:val="22"/>
          <w:szCs w:val="22"/>
        </w:rPr>
        <w:t>, iz Podgorice, donij</w:t>
      </w:r>
      <w:r w:rsidR="00B01323" w:rsidRPr="00B01323">
        <w:rPr>
          <w:rFonts w:ascii="Arial" w:hAnsi="Arial" w:cs="Arial"/>
          <w:bCs/>
          <w:sz w:val="22"/>
          <w:szCs w:val="22"/>
        </w:rPr>
        <w:t xml:space="preserve">eto Rješenje broj: </w:t>
      </w:r>
      <w:r>
        <w:rPr>
          <w:rFonts w:ascii="Arial" w:hAnsi="Arial" w:cs="Arial"/>
          <w:bCs/>
          <w:sz w:val="22"/>
          <w:szCs w:val="22"/>
        </w:rPr>
        <w:t>UPI 08-331/22-395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od </w:t>
      </w:r>
      <w:r w:rsidR="0088792F" w:rsidRPr="0088792F">
        <w:rPr>
          <w:rFonts w:ascii="Arial" w:hAnsi="Arial" w:cs="Arial"/>
          <w:bCs/>
          <w:color w:val="auto"/>
          <w:sz w:val="22"/>
          <w:szCs w:val="22"/>
        </w:rPr>
        <w:t>02</w:t>
      </w:r>
      <w:r w:rsidR="00EF32A3" w:rsidRPr="0088792F">
        <w:rPr>
          <w:rFonts w:ascii="Arial" w:hAnsi="Arial" w:cs="Arial"/>
          <w:bCs/>
          <w:color w:val="auto"/>
          <w:sz w:val="22"/>
          <w:szCs w:val="22"/>
        </w:rPr>
        <w:t>.</w:t>
      </w:r>
      <w:r w:rsidR="00EF32A3" w:rsidRPr="00AC3C60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88792F">
        <w:rPr>
          <w:rFonts w:ascii="Arial" w:hAnsi="Arial" w:cs="Arial"/>
          <w:bCs/>
          <w:color w:val="auto"/>
          <w:sz w:val="22"/>
          <w:szCs w:val="22"/>
        </w:rPr>
        <w:t>septembr</w:t>
      </w:r>
      <w:r w:rsidRPr="0099198F">
        <w:rPr>
          <w:rFonts w:ascii="Arial" w:hAnsi="Arial" w:cs="Arial"/>
          <w:bCs/>
          <w:color w:val="auto"/>
          <w:sz w:val="22"/>
          <w:szCs w:val="22"/>
        </w:rPr>
        <w:t>a</w:t>
      </w:r>
      <w:r w:rsidR="0036495A" w:rsidRPr="00AC3C60">
        <w:rPr>
          <w:rFonts w:ascii="Arial" w:hAnsi="Arial" w:cs="Arial"/>
          <w:bCs/>
          <w:sz w:val="22"/>
          <w:szCs w:val="22"/>
        </w:rPr>
        <w:t xml:space="preserve"> 202</w:t>
      </w:r>
      <w:r w:rsidR="00B01323" w:rsidRPr="00AC3C60">
        <w:rPr>
          <w:rFonts w:ascii="Arial" w:hAnsi="Arial" w:cs="Arial"/>
          <w:bCs/>
          <w:sz w:val="22"/>
          <w:szCs w:val="22"/>
        </w:rPr>
        <w:t>2</w:t>
      </w:r>
      <w:r w:rsidR="00C542B7" w:rsidRPr="00AC3C60">
        <w:rPr>
          <w:rFonts w:ascii="Arial" w:hAnsi="Arial" w:cs="Arial"/>
          <w:bCs/>
          <w:sz w:val="22"/>
          <w:szCs w:val="22"/>
        </w:rPr>
        <w:t>.</w:t>
      </w:r>
      <w:r w:rsidR="00C542B7" w:rsidRPr="00B01323">
        <w:rPr>
          <w:rFonts w:ascii="Arial" w:hAnsi="Arial" w:cs="Arial"/>
          <w:bCs/>
          <w:sz w:val="22"/>
          <w:szCs w:val="22"/>
        </w:rPr>
        <w:t xml:space="preserve"> godine, kojim je data saglasno</w:t>
      </w:r>
      <w:r w:rsidR="00BD53AA">
        <w:rPr>
          <w:rFonts w:ascii="Arial" w:hAnsi="Arial" w:cs="Arial"/>
          <w:bCs/>
          <w:sz w:val="22"/>
          <w:szCs w:val="22"/>
        </w:rPr>
        <w:t>st na Elaborat procjene uticaja</w:t>
      </w:r>
      <w:r w:rsidR="00CF60A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</w:t>
      </w:r>
      <w:r w:rsidRPr="00131519">
        <w:rPr>
          <w:rFonts w:ascii="Arial" w:hAnsi="Arial" w:cs="Arial"/>
          <w:sz w:val="22"/>
        </w:rPr>
        <w:t xml:space="preserve"> uređenje Trga Božane Vučinić, sa podzemnom garažom, na životnu sredinu, koje je planirano na katastarskim parcelama broj 215, 2801, 2806/2 i 2806/5  i na dijelu katastarskih parcela broj 211/3, 214/1, 218, 219/1, 219/2, 220, 221/1, 221/2, 222, 223, 224/1, 228, 2721, 2754, 2700/1, 2794, 2796, 2798, 2799, 2806/1 i 2837 KO Podgorica III, u zahvatu PUP-a Podgorica</w:t>
      </w:r>
      <w:r>
        <w:rPr>
          <w:rFonts w:ascii="Arial" w:hAnsi="Arial" w:cs="Arial"/>
          <w:sz w:val="22"/>
        </w:rPr>
        <w:t xml:space="preserve">. </w:t>
      </w:r>
    </w:p>
    <w:p w:rsidR="00E4291E" w:rsidRPr="00B01323" w:rsidRDefault="00DC08D4" w:rsidP="00B01323">
      <w:pPr>
        <w:rPr>
          <w:rFonts w:ascii="Arial" w:hAnsi="Arial" w:cs="Arial"/>
          <w:b/>
          <w:sz w:val="22"/>
        </w:rPr>
      </w:pPr>
      <w:r w:rsidRPr="00B01323">
        <w:rPr>
          <w:rFonts w:ascii="Arial" w:hAnsi="Arial" w:cs="Arial"/>
          <w:color w:val="000000" w:themeColor="text1"/>
          <w:sz w:val="22"/>
          <w:lang w:val="sr-Latn-CS"/>
        </w:rPr>
        <w:t xml:space="preserve">Predmetni Elaborat i Rješenje dostupni su na internet stranici Sekretarijata za planiranje prostora i održivi razvoj </w:t>
      </w:r>
      <w:r w:rsidR="00182A86" w:rsidRPr="00B01323">
        <w:rPr>
          <w:rFonts w:ascii="Arial" w:hAnsi="Arial" w:cs="Arial"/>
          <w:color w:val="000000" w:themeColor="text1"/>
          <w:sz w:val="22"/>
          <w:lang w:val="sr-Latn-CS"/>
        </w:rPr>
        <w:t xml:space="preserve">na adresi </w:t>
      </w:r>
      <w:hyperlink r:id="rId4" w:history="1">
        <w:r w:rsidR="00245462" w:rsidRPr="00045D69">
          <w:rPr>
            <w:rStyle w:val="Hyperlink"/>
            <w:rFonts w:ascii="Arial" w:hAnsi="Arial" w:cs="Arial"/>
            <w:sz w:val="22"/>
            <w:lang w:val="sr-Latn-CS"/>
          </w:rPr>
          <w:t>http://www.sekretarijat-za-plurzs.podgorica.me/2022/09/08/obavjestenje-o-donijetom-rjesenju-nosiocu-projekta-agencija-za-izgradnju-i-razvoj-podgorice-d-o-o-kojim-</w:t>
        </w:r>
        <w:bookmarkStart w:id="0" w:name="_GoBack"/>
        <w:bookmarkEnd w:id="0"/>
        <w:r w:rsidR="00245462" w:rsidRPr="00045D69">
          <w:rPr>
            <w:rStyle w:val="Hyperlink"/>
            <w:rFonts w:ascii="Arial" w:hAnsi="Arial" w:cs="Arial"/>
            <w:sz w:val="22"/>
            <w:lang w:val="sr-Latn-CS"/>
          </w:rPr>
          <w:t>je-data-saglasnost-na-elaborat-uticaja-na-zivotnu-sredinu/</w:t>
        </w:r>
      </w:hyperlink>
      <w:r w:rsidR="00245462">
        <w:rPr>
          <w:rFonts w:ascii="Arial" w:hAnsi="Arial" w:cs="Arial"/>
          <w:color w:val="000000" w:themeColor="text1"/>
          <w:sz w:val="22"/>
          <w:lang w:val="sr-Latn-CS"/>
        </w:rPr>
        <w:t xml:space="preserve"> </w:t>
      </w:r>
    </w:p>
    <w:p w:rsidR="00E4291E" w:rsidRPr="00B01323" w:rsidRDefault="00E4291E" w:rsidP="00E4291E">
      <w:pPr>
        <w:rPr>
          <w:rFonts w:ascii="Arial" w:hAnsi="Arial" w:cs="Arial"/>
          <w:b/>
          <w:bCs/>
          <w:i/>
          <w:iCs/>
          <w:color w:val="004442"/>
          <w:sz w:val="22"/>
        </w:rPr>
      </w:pPr>
    </w:p>
    <w:p w:rsidR="00970208" w:rsidRPr="00A3583B" w:rsidRDefault="00970208" w:rsidP="00EF32A3">
      <w:pPr>
        <w:rPr>
          <w:rFonts w:ascii="Arial" w:hAnsi="Arial" w:cs="Arial"/>
          <w:b/>
          <w:color w:val="FF0000"/>
          <w:szCs w:val="24"/>
        </w:rPr>
      </w:pPr>
    </w:p>
    <w:p w:rsidR="002005BD" w:rsidRPr="00A3583B" w:rsidRDefault="002005BD" w:rsidP="002005BD">
      <w:pPr>
        <w:rPr>
          <w:rFonts w:ascii="Arial" w:hAnsi="Arial" w:cs="Arial"/>
          <w:b/>
          <w:color w:val="FF0000"/>
          <w:szCs w:val="24"/>
        </w:rPr>
      </w:pPr>
    </w:p>
    <w:p w:rsidR="002005BD" w:rsidRPr="0036495A" w:rsidRDefault="002005BD" w:rsidP="002005BD">
      <w:pPr>
        <w:rPr>
          <w:rFonts w:ascii="Cambria" w:hAnsi="Cambria"/>
          <w:b/>
          <w:bCs/>
          <w:i/>
          <w:iCs/>
          <w:color w:val="FF0000"/>
          <w:sz w:val="20"/>
          <w:szCs w:val="20"/>
        </w:rPr>
      </w:pPr>
    </w:p>
    <w:p w:rsidR="00C542B7" w:rsidRPr="0036495A" w:rsidRDefault="00C542B7" w:rsidP="004C126C">
      <w:pPr>
        <w:rPr>
          <w:rFonts w:ascii="Arial" w:hAnsi="Arial" w:cs="Arial"/>
          <w:b/>
          <w:color w:val="FF0000"/>
          <w:lang w:val="sr-Latn-CS"/>
        </w:rPr>
      </w:pPr>
    </w:p>
    <w:p w:rsidR="00C542B7" w:rsidRDefault="00C542B7" w:rsidP="00C542B7">
      <w:pPr>
        <w:tabs>
          <w:tab w:val="left" w:pos="-3240"/>
        </w:tabs>
        <w:rPr>
          <w:rFonts w:ascii="Arial" w:hAnsi="Arial" w:cs="Arial"/>
          <w:lang w:val="sr-Latn-CS"/>
        </w:rPr>
      </w:pPr>
    </w:p>
    <w:p w:rsidR="00A230DB" w:rsidRDefault="00BC19F1">
      <w:r>
        <w:t xml:space="preserve"> </w:t>
      </w:r>
    </w:p>
    <w:sectPr w:rsidR="00A230DB" w:rsidSect="00A230D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2B7"/>
    <w:rsid w:val="00020F03"/>
    <w:rsid w:val="00064B92"/>
    <w:rsid w:val="000E101B"/>
    <w:rsid w:val="000F2F9C"/>
    <w:rsid w:val="00182A86"/>
    <w:rsid w:val="001B2DAC"/>
    <w:rsid w:val="001B3E0F"/>
    <w:rsid w:val="002005BD"/>
    <w:rsid w:val="0020263D"/>
    <w:rsid w:val="00202AEF"/>
    <w:rsid w:val="002057B4"/>
    <w:rsid w:val="00245462"/>
    <w:rsid w:val="003532A4"/>
    <w:rsid w:val="00357A8D"/>
    <w:rsid w:val="0036495A"/>
    <w:rsid w:val="00383833"/>
    <w:rsid w:val="003B62E9"/>
    <w:rsid w:val="003F07F5"/>
    <w:rsid w:val="00412F8E"/>
    <w:rsid w:val="00422BF8"/>
    <w:rsid w:val="004252A1"/>
    <w:rsid w:val="0045520E"/>
    <w:rsid w:val="004C126C"/>
    <w:rsid w:val="00586D9F"/>
    <w:rsid w:val="00594C44"/>
    <w:rsid w:val="005B61DB"/>
    <w:rsid w:val="005E75D5"/>
    <w:rsid w:val="006B497F"/>
    <w:rsid w:val="00724AD2"/>
    <w:rsid w:val="007A348C"/>
    <w:rsid w:val="008368CB"/>
    <w:rsid w:val="0088792F"/>
    <w:rsid w:val="00887D4A"/>
    <w:rsid w:val="008A0646"/>
    <w:rsid w:val="008A7704"/>
    <w:rsid w:val="00936E27"/>
    <w:rsid w:val="009535ED"/>
    <w:rsid w:val="00970208"/>
    <w:rsid w:val="00973E2C"/>
    <w:rsid w:val="0099198F"/>
    <w:rsid w:val="009F4B45"/>
    <w:rsid w:val="00A230DB"/>
    <w:rsid w:val="00A3583B"/>
    <w:rsid w:val="00AC3C60"/>
    <w:rsid w:val="00AD04B4"/>
    <w:rsid w:val="00B01323"/>
    <w:rsid w:val="00B03747"/>
    <w:rsid w:val="00B10752"/>
    <w:rsid w:val="00B137CC"/>
    <w:rsid w:val="00B15C28"/>
    <w:rsid w:val="00B574C4"/>
    <w:rsid w:val="00BC19F1"/>
    <w:rsid w:val="00BD53AA"/>
    <w:rsid w:val="00C37E48"/>
    <w:rsid w:val="00C43251"/>
    <w:rsid w:val="00C45816"/>
    <w:rsid w:val="00C542B7"/>
    <w:rsid w:val="00C818A6"/>
    <w:rsid w:val="00CF60AA"/>
    <w:rsid w:val="00CF7BEA"/>
    <w:rsid w:val="00D21CE7"/>
    <w:rsid w:val="00D658E3"/>
    <w:rsid w:val="00D820CB"/>
    <w:rsid w:val="00DA73F9"/>
    <w:rsid w:val="00DB5BE8"/>
    <w:rsid w:val="00DC08D4"/>
    <w:rsid w:val="00DC441A"/>
    <w:rsid w:val="00DC7D85"/>
    <w:rsid w:val="00E0640C"/>
    <w:rsid w:val="00E4291E"/>
    <w:rsid w:val="00E42B53"/>
    <w:rsid w:val="00E82532"/>
    <w:rsid w:val="00EF32A3"/>
    <w:rsid w:val="00F4622F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0D53C9-0F20-4A40-BEEB-121B7366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B7"/>
    <w:pPr>
      <w:spacing w:before="120" w:after="120" w:line="264" w:lineRule="auto"/>
      <w:jc w:val="both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9F1"/>
    <w:rPr>
      <w:color w:val="0000FF"/>
      <w:u w:val="single"/>
    </w:rPr>
  </w:style>
  <w:style w:type="paragraph" w:customStyle="1" w:styleId="Default">
    <w:name w:val="Default"/>
    <w:rsid w:val="00B013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kretarijat-za-plurzs.podgorica.me/2022/09/08/obavjestenje-o-donijetom-rjesenju-nosiocu-projekta-agencija-za-izgradnju-i-razvoj-podgorice-d-o-o-kojim-je-data-saglasnost-na-elaborat-uticaja-na-zivotnu-sredin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milena.becic</dc:creator>
  <cp:lastModifiedBy>ACER</cp:lastModifiedBy>
  <cp:revision>32</cp:revision>
  <dcterms:created xsi:type="dcterms:W3CDTF">2020-12-15T09:05:00Z</dcterms:created>
  <dcterms:modified xsi:type="dcterms:W3CDTF">2022-09-07T07:20:00Z</dcterms:modified>
</cp:coreProperties>
</file>